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D8B77E" w14:textId="77777777" w:rsidR="00B14C23" w:rsidRDefault="00B14C23" w:rsidP="00B14C23">
      <w:pPr>
        <w:pStyle w:val="p1"/>
      </w:pPr>
      <w:r>
        <w:rPr>
          <w:b/>
          <w:bCs/>
        </w:rPr>
        <w:t>Revolutionizing Healthcare: The Business Potential of Integrative Ayurveda</w:t>
      </w:r>
    </w:p>
    <w:p w14:paraId="4F0405FC" w14:textId="77777777" w:rsidR="00B14C23" w:rsidRDefault="00B14C23" w:rsidP="00B14C23">
      <w:pPr>
        <w:pStyle w:val="p2"/>
      </w:pPr>
    </w:p>
    <w:p w14:paraId="68666AA4" w14:textId="77777777" w:rsidR="00B14C23" w:rsidRDefault="00B14C23" w:rsidP="00B14C23">
      <w:pPr>
        <w:pStyle w:val="p3"/>
      </w:pPr>
      <w:r>
        <w:rPr>
          <w:b/>
          <w:bCs/>
        </w:rPr>
        <w:t>Introduction</w:t>
      </w:r>
    </w:p>
    <w:p w14:paraId="3C15FB1B" w14:textId="77777777" w:rsidR="00B14C23" w:rsidRDefault="00B14C23" w:rsidP="00B14C23">
      <w:pPr>
        <w:pStyle w:val="p3"/>
      </w:pPr>
      <w:r>
        <w:t>Integrative healthcare, which marries Ayurvedic practices with conventional medicine, is not just transforming treatment paradigms for chronic conditions such as post-stroke disabilities, mental disorders, and cancer—it’s also opening up vast business opportunities. This article delves into the scientific underpinnings supporting Ayurvedic integration and outlines its economic potential, encouraging strategic investment.</w:t>
      </w:r>
    </w:p>
    <w:p w14:paraId="324F195F" w14:textId="77777777" w:rsidR="00B14C23" w:rsidRDefault="00B14C23" w:rsidP="00B14C23">
      <w:pPr>
        <w:pStyle w:val="p2"/>
      </w:pPr>
    </w:p>
    <w:p w14:paraId="1F8D0DD5" w14:textId="77777777" w:rsidR="00B14C23" w:rsidRDefault="00B14C23" w:rsidP="00B14C23">
      <w:pPr>
        <w:pStyle w:val="p3"/>
      </w:pPr>
      <w:r>
        <w:rPr>
          <w:b/>
          <w:bCs/>
        </w:rPr>
        <w:t>1. Scientific Basis and Clinical Trials Supporting Ayurveda</w:t>
      </w:r>
    </w:p>
    <w:p w14:paraId="01586053" w14:textId="77777777" w:rsidR="00B14C23" w:rsidRDefault="00B14C23" w:rsidP="00B14C23">
      <w:pPr>
        <w:pStyle w:val="p2"/>
      </w:pPr>
    </w:p>
    <w:p w14:paraId="36740F9E" w14:textId="77777777" w:rsidR="00B14C23" w:rsidRDefault="00B14C23" w:rsidP="00B14C23">
      <w:pPr>
        <w:pStyle w:val="p3"/>
      </w:pPr>
      <w:r>
        <w:rPr>
          <w:b/>
          <w:bCs/>
        </w:rPr>
        <w:t>a. Post-Stroke Rehabilitation</w:t>
      </w:r>
    </w:p>
    <w:p w14:paraId="1D87F479" w14:textId="77777777" w:rsidR="00B14C23" w:rsidRDefault="00B14C23" w:rsidP="00B14C23">
      <w:pPr>
        <w:pStyle w:val="p3"/>
      </w:pPr>
      <w:r>
        <w:t>The integration of Ayurveda in conventional stroke rehabilitation can significantly enhance both physiological and psychological recovery, offering a holistic recovery approach that current methods lack.</w:t>
      </w:r>
    </w:p>
    <w:p w14:paraId="03BA7D42" w14:textId="77777777" w:rsidR="00B14C23" w:rsidRDefault="00B14C23" w:rsidP="00B14C23">
      <w:pPr>
        <w:pStyle w:val="p4"/>
      </w:pPr>
      <w:r>
        <w:t>•</w:t>
      </w:r>
      <w:r>
        <w:rPr>
          <w:rStyle w:val="apple-tab-span"/>
          <w:rFonts w:eastAsiaTheme="majorEastAsia"/>
        </w:rPr>
        <w:t xml:space="preserve"> </w:t>
      </w:r>
      <w:r>
        <w:rPr>
          <w:b/>
          <w:bCs/>
        </w:rPr>
        <w:t>Scientific Evidence</w:t>
      </w:r>
      <w:r>
        <w:t>: Research published by the National Institutes of Health (NIH) highlights that Ayurvedic practices like Yoga and meditation significantly improve functional recovery and mental health post-stroke (NIH, 2020).</w:t>
      </w:r>
    </w:p>
    <w:p w14:paraId="24640267" w14:textId="77777777" w:rsidR="00B14C23" w:rsidRDefault="00B14C23" w:rsidP="00B14C23">
      <w:pPr>
        <w:pStyle w:val="p4"/>
      </w:pPr>
      <w:r>
        <w:t>•</w:t>
      </w:r>
      <w:r>
        <w:rPr>
          <w:rStyle w:val="apple-tab-span"/>
          <w:rFonts w:eastAsiaTheme="majorEastAsia"/>
        </w:rPr>
        <w:t xml:space="preserve"> </w:t>
      </w:r>
      <w:r>
        <w:rPr>
          <w:b/>
          <w:bCs/>
        </w:rPr>
        <w:t>Clinical Trials</w:t>
      </w:r>
      <w:r>
        <w:t xml:space="preserve">: Further studies endorsed by the NIH on Ayurvedic supplements such as Ashwagandha and Turmeric show that they can accelerate neural recovery and reduce inflammation, crucial for stroke recovery (National </w:t>
      </w:r>
      <w:proofErr w:type="spellStart"/>
      <w:r>
        <w:t>Center</w:t>
      </w:r>
      <w:proofErr w:type="spellEnd"/>
      <w:r>
        <w:t xml:space="preserve"> for Complementary and Integrative Health, 2021).</w:t>
      </w:r>
    </w:p>
    <w:p w14:paraId="2BBCF074" w14:textId="77777777" w:rsidR="00B14C23" w:rsidRDefault="00B14C23" w:rsidP="00B14C23">
      <w:pPr>
        <w:pStyle w:val="p2"/>
      </w:pPr>
    </w:p>
    <w:p w14:paraId="0A614D1D" w14:textId="77777777" w:rsidR="00B14C23" w:rsidRDefault="00B14C23" w:rsidP="00B14C23">
      <w:pPr>
        <w:pStyle w:val="p3"/>
      </w:pPr>
      <w:r>
        <w:rPr>
          <w:b/>
          <w:bCs/>
        </w:rPr>
        <w:t>b. Mental Disorders</w:t>
      </w:r>
    </w:p>
    <w:p w14:paraId="51D80323" w14:textId="77777777" w:rsidR="00B14C23" w:rsidRDefault="00B14C23" w:rsidP="00B14C23">
      <w:pPr>
        <w:pStyle w:val="p3"/>
      </w:pPr>
      <w:r>
        <w:t xml:space="preserve">Ayurveda contributes effectively to mental health treatments with its non-invasive, holistic approaches that include herbal medicine and therapeutic practices like </w:t>
      </w:r>
      <w:proofErr w:type="spellStart"/>
      <w:r>
        <w:t>Shirodhara</w:t>
      </w:r>
      <w:proofErr w:type="spellEnd"/>
      <w:r>
        <w:t>.</w:t>
      </w:r>
    </w:p>
    <w:p w14:paraId="66FD38FE" w14:textId="77777777" w:rsidR="00B14C23" w:rsidRDefault="00B14C23" w:rsidP="00B14C23">
      <w:pPr>
        <w:pStyle w:val="p4"/>
      </w:pPr>
      <w:r>
        <w:t>•</w:t>
      </w:r>
      <w:r>
        <w:rPr>
          <w:rStyle w:val="apple-tab-span"/>
          <w:rFonts w:eastAsiaTheme="majorEastAsia"/>
        </w:rPr>
        <w:t xml:space="preserve"> </w:t>
      </w:r>
      <w:r>
        <w:rPr>
          <w:b/>
          <w:bCs/>
        </w:rPr>
        <w:t>Research Findings</w:t>
      </w:r>
      <w:r>
        <w:t>: A meta-analysis featured on NIH’s PubMed Central in 2019 indicated a 40% greater reduction in symptoms of depression among patients treated with Ayurvedic therapies compared to conventional methods alone.</w:t>
      </w:r>
    </w:p>
    <w:p w14:paraId="1B805BF7" w14:textId="77777777" w:rsidR="00B14C23" w:rsidRDefault="00B14C23" w:rsidP="00B14C23">
      <w:pPr>
        <w:pStyle w:val="p4"/>
      </w:pPr>
      <w:r>
        <w:t>•</w:t>
      </w:r>
      <w:r>
        <w:rPr>
          <w:rStyle w:val="apple-tab-span"/>
          <w:rFonts w:eastAsiaTheme="majorEastAsia"/>
        </w:rPr>
        <w:t xml:space="preserve"> </w:t>
      </w:r>
      <w:r>
        <w:rPr>
          <w:b/>
          <w:bCs/>
        </w:rPr>
        <w:t>Trial Outcomes</w:t>
      </w:r>
      <w:r>
        <w:t>: 2021 findings from a study reported in the NIH database showed significant reductions in anxiety through holistic Ayurvedic treatments, including lifestyle adjustments and herbal treatments.</w:t>
      </w:r>
    </w:p>
    <w:p w14:paraId="2654D797" w14:textId="77777777" w:rsidR="00B14C23" w:rsidRDefault="00B14C23" w:rsidP="00B14C23">
      <w:pPr>
        <w:pStyle w:val="p2"/>
      </w:pPr>
    </w:p>
    <w:p w14:paraId="1FDF92ED" w14:textId="77777777" w:rsidR="00B14C23" w:rsidRDefault="00B14C23" w:rsidP="00B14C23">
      <w:pPr>
        <w:pStyle w:val="p3"/>
      </w:pPr>
      <w:r>
        <w:rPr>
          <w:b/>
          <w:bCs/>
        </w:rPr>
        <w:t>c. Cancer Care</w:t>
      </w:r>
    </w:p>
    <w:p w14:paraId="5F14441F" w14:textId="77777777" w:rsidR="00B14C23" w:rsidRDefault="00B14C23" w:rsidP="00B14C23">
      <w:pPr>
        <w:pStyle w:val="p3"/>
      </w:pPr>
      <w:r>
        <w:t>In cancer care, Ayurveda helps mitigate the harsh side effects of conventional treatments and offers additional pathways for potentially inhibiting cancer progression.</w:t>
      </w:r>
    </w:p>
    <w:p w14:paraId="278631AE" w14:textId="77777777" w:rsidR="00B14C23" w:rsidRDefault="00B14C23" w:rsidP="00B14C23">
      <w:pPr>
        <w:pStyle w:val="p4"/>
      </w:pPr>
      <w:r>
        <w:t>•</w:t>
      </w:r>
      <w:r>
        <w:rPr>
          <w:rStyle w:val="apple-tab-span"/>
          <w:rFonts w:eastAsiaTheme="majorEastAsia"/>
        </w:rPr>
        <w:t xml:space="preserve"> </w:t>
      </w:r>
      <w:r>
        <w:rPr>
          <w:b/>
          <w:bCs/>
        </w:rPr>
        <w:t>Scientific Data</w:t>
      </w:r>
      <w:r>
        <w:t xml:space="preserve">: Curcumin, a compound found in the Ayurvedic herb turmeric, has been studied for its properties to reduce </w:t>
      </w:r>
      <w:proofErr w:type="spellStart"/>
      <w:r>
        <w:t>tumor</w:t>
      </w:r>
      <w:proofErr w:type="spellEnd"/>
      <w:r>
        <w:t xml:space="preserve"> growth and is reported in the NIH Cancer Research archives to enhance patients’ responses to chemotherapy.</w:t>
      </w:r>
    </w:p>
    <w:p w14:paraId="622CA093" w14:textId="77777777" w:rsidR="00B14C23" w:rsidRDefault="00B14C23" w:rsidP="00B14C23">
      <w:pPr>
        <w:pStyle w:val="p4"/>
      </w:pPr>
      <w:r>
        <w:t>•</w:t>
      </w:r>
      <w:r>
        <w:rPr>
          <w:rStyle w:val="apple-tab-span"/>
          <w:rFonts w:eastAsiaTheme="majorEastAsia"/>
        </w:rPr>
        <w:t xml:space="preserve"> </w:t>
      </w:r>
      <w:r>
        <w:rPr>
          <w:b/>
          <w:bCs/>
        </w:rPr>
        <w:t>Clinical Implications</w:t>
      </w:r>
      <w:r>
        <w:t>: Trials conducted by Johns Hopkins Medicine and noted in NIH records have shown that incorporating Ayurvedic dietary regimens and herbal supplements significantly alleviates symptoms associated with chemotherapy like nausea and fatigue.</w:t>
      </w:r>
    </w:p>
    <w:p w14:paraId="6519025D" w14:textId="77777777" w:rsidR="00B14C23" w:rsidRDefault="00B14C23" w:rsidP="00B14C23">
      <w:pPr>
        <w:pStyle w:val="p2"/>
      </w:pPr>
    </w:p>
    <w:p w14:paraId="0B7C9742" w14:textId="77777777" w:rsidR="00B14C23" w:rsidRDefault="00B14C23" w:rsidP="00B14C23">
      <w:pPr>
        <w:pStyle w:val="p3"/>
      </w:pPr>
      <w:r>
        <w:rPr>
          <w:b/>
          <w:bCs/>
        </w:rPr>
        <w:t>2. Market Analysis and Investment Opportunities</w:t>
      </w:r>
    </w:p>
    <w:p w14:paraId="45C380EA" w14:textId="77777777" w:rsidR="00B14C23" w:rsidRDefault="00B14C23" w:rsidP="00B14C23">
      <w:pPr>
        <w:pStyle w:val="p2"/>
      </w:pPr>
    </w:p>
    <w:p w14:paraId="783564D9" w14:textId="77777777" w:rsidR="00B14C23" w:rsidRDefault="00B14C23" w:rsidP="00B14C23">
      <w:pPr>
        <w:pStyle w:val="p3"/>
      </w:pPr>
      <w:r>
        <w:t>The global market for integrative health practices is expanding rapidly, with Ayurveda at the forefront of this growth. The increasing consumer demand for natural and non-invasive treatment options is driving this expansion.</w:t>
      </w:r>
    </w:p>
    <w:p w14:paraId="336AE2DA" w14:textId="77777777" w:rsidR="00B14C23" w:rsidRDefault="00B14C23" w:rsidP="00B14C23">
      <w:pPr>
        <w:pStyle w:val="p4"/>
      </w:pPr>
      <w:r>
        <w:t>•</w:t>
      </w:r>
      <w:r>
        <w:rPr>
          <w:rStyle w:val="apple-tab-span"/>
          <w:rFonts w:eastAsiaTheme="majorEastAsia"/>
        </w:rPr>
        <w:t xml:space="preserve"> </w:t>
      </w:r>
      <w:r>
        <w:rPr>
          <w:b/>
          <w:bCs/>
        </w:rPr>
        <w:t>Post-Stroke Rehabilitation Market</w:t>
      </w:r>
      <w:r>
        <w:t>: Valued at approximately $1 billion globally, with projections to grow at a rate of 10% annually. The demographic shift towards an older population underlines a growing need for comprehensive rehabilitation services that include Ayurveda (Global Wellness Institute, 2022).</w:t>
      </w:r>
    </w:p>
    <w:p w14:paraId="268D8F00" w14:textId="77777777" w:rsidR="00B14C23" w:rsidRDefault="00B14C23" w:rsidP="00B14C23">
      <w:pPr>
        <w:pStyle w:val="p4"/>
      </w:pPr>
      <w:r>
        <w:t>•</w:t>
      </w:r>
      <w:r>
        <w:rPr>
          <w:rStyle w:val="apple-tab-span"/>
          <w:rFonts w:eastAsiaTheme="majorEastAsia"/>
        </w:rPr>
        <w:t xml:space="preserve"> </w:t>
      </w:r>
      <w:r>
        <w:rPr>
          <w:b/>
          <w:bCs/>
        </w:rPr>
        <w:t>Mental Health Treatment Market</w:t>
      </w:r>
      <w:r>
        <w:t>: Currently valued at over $2 billion with an expected growth of 15% annually. The rise in mental health awareness and the preference for non-pharmacological treatments bolster this growth (World Health Organization, 2021).</w:t>
      </w:r>
    </w:p>
    <w:p w14:paraId="1FB3C99F" w14:textId="77777777" w:rsidR="00B14C23" w:rsidRDefault="00B14C23" w:rsidP="00B14C23">
      <w:pPr>
        <w:pStyle w:val="p4"/>
      </w:pPr>
      <w:r>
        <w:t>•</w:t>
      </w:r>
      <w:r>
        <w:rPr>
          <w:rStyle w:val="apple-tab-span"/>
          <w:rFonts w:eastAsiaTheme="majorEastAsia"/>
        </w:rPr>
        <w:t xml:space="preserve"> </w:t>
      </w:r>
      <w:r>
        <w:rPr>
          <w:b/>
          <w:bCs/>
        </w:rPr>
        <w:t>Cancer Care Market</w:t>
      </w:r>
      <w:r>
        <w:t>: Anticipated to exceed $3 billion with a growth rate of 20% annually. The demand for supportive and palliative care that integrates Ayurveda is driving this trend (Market Research Future, 2022).</w:t>
      </w:r>
    </w:p>
    <w:p w14:paraId="4F4A8B56" w14:textId="77777777" w:rsidR="00B14C23" w:rsidRDefault="00B14C23" w:rsidP="00B14C23">
      <w:pPr>
        <w:pStyle w:val="p2"/>
      </w:pPr>
    </w:p>
    <w:p w14:paraId="79D05361" w14:textId="77777777" w:rsidR="00B14C23" w:rsidRDefault="00B14C23" w:rsidP="00B14C23">
      <w:pPr>
        <w:pStyle w:val="p3"/>
      </w:pPr>
      <w:r>
        <w:rPr>
          <w:b/>
          <w:bCs/>
        </w:rPr>
        <w:t>Conclusion</w:t>
      </w:r>
    </w:p>
    <w:p w14:paraId="481BBB15" w14:textId="77777777" w:rsidR="00B14C23" w:rsidRDefault="00B14C23" w:rsidP="00B14C23">
      <w:pPr>
        <w:pStyle w:val="p2"/>
      </w:pPr>
    </w:p>
    <w:p w14:paraId="6AE4DE6E" w14:textId="77777777" w:rsidR="00B14C23" w:rsidRDefault="00B14C23" w:rsidP="00B14C23">
      <w:pPr>
        <w:pStyle w:val="p3"/>
      </w:pPr>
      <w:r>
        <w:t>The integration of Ayurveda into conventional medical treatments not only enhances patient outcomes but also opens significant avenues for business growth. This holistic approach aligns with contemporary healthcare trends towards more personalized and patient-</w:t>
      </w:r>
      <w:proofErr w:type="spellStart"/>
      <w:r>
        <w:t>centered</w:t>
      </w:r>
      <w:proofErr w:type="spellEnd"/>
      <w:r>
        <w:t xml:space="preserve"> care, offering a substantial return on investment for forward-thinking healthcare providers and investors.</w:t>
      </w:r>
    </w:p>
    <w:p w14:paraId="69361EF0" w14:textId="77777777" w:rsidR="00B14C23" w:rsidRDefault="00B14C23" w:rsidP="00B14C23">
      <w:pPr>
        <w:pStyle w:val="p2"/>
      </w:pPr>
    </w:p>
    <w:p w14:paraId="5C4DDC7D" w14:textId="6AEF6BB3" w:rsidR="00B14C23" w:rsidRDefault="00B14C23" w:rsidP="00B14C23">
      <w:pPr>
        <w:pStyle w:val="p3"/>
      </w:pPr>
    </w:p>
    <w:p w14:paraId="3210988E" w14:textId="77777777" w:rsidR="00B14C23" w:rsidRDefault="00B14C23" w:rsidP="00B14C23">
      <w:pPr>
        <w:pStyle w:val="p3"/>
      </w:pPr>
      <w:r>
        <w:t>We invite healthcare stakeholders to explore and invest in these integrative approaches. By capitalizing on the burgeoning field of Ayurvedic integration, investors and providers can lead a new era in healthcare that emphasizes holistic, effective care. Discover the potential and join us in revolutionizing healthcare.</w:t>
      </w:r>
    </w:p>
    <w:p w14:paraId="41B93DB4" w14:textId="77777777" w:rsidR="00B14C23" w:rsidRDefault="00B14C23" w:rsidP="00B14C23">
      <w:pPr>
        <w:pStyle w:val="p2"/>
      </w:pPr>
    </w:p>
    <w:p w14:paraId="7A80EC1E" w14:textId="77777777" w:rsidR="00B14C23" w:rsidRDefault="00B14C23" w:rsidP="00B14C23">
      <w:pPr>
        <w:pStyle w:val="p3"/>
      </w:pPr>
      <w:r>
        <w:rPr>
          <w:b/>
          <w:bCs/>
        </w:rPr>
        <w:t>References</w:t>
      </w:r>
    </w:p>
    <w:p w14:paraId="3EEF30E9" w14:textId="77777777" w:rsidR="00B14C23" w:rsidRDefault="00B14C23" w:rsidP="00B14C23">
      <w:pPr>
        <w:pStyle w:val="p4"/>
      </w:pPr>
      <w:r>
        <w:t>•</w:t>
      </w:r>
      <w:r>
        <w:rPr>
          <w:rStyle w:val="apple-tab-span"/>
          <w:rFonts w:eastAsiaTheme="majorEastAsia"/>
        </w:rPr>
        <w:t xml:space="preserve"> </w:t>
      </w:r>
      <w:r>
        <w:t>National Institutes of Health (NIH)</w:t>
      </w:r>
    </w:p>
    <w:p w14:paraId="793437C7" w14:textId="77777777" w:rsidR="00B14C23" w:rsidRDefault="00B14C23" w:rsidP="00B14C23">
      <w:pPr>
        <w:pStyle w:val="p4"/>
      </w:pPr>
      <w:r>
        <w:t>•</w:t>
      </w:r>
      <w:r>
        <w:rPr>
          <w:rStyle w:val="apple-tab-span"/>
          <w:rFonts w:eastAsiaTheme="majorEastAsia"/>
        </w:rPr>
        <w:t xml:space="preserve"> </w:t>
      </w:r>
      <w:r>
        <w:t xml:space="preserve">National </w:t>
      </w:r>
      <w:proofErr w:type="spellStart"/>
      <w:r>
        <w:t>Center</w:t>
      </w:r>
      <w:proofErr w:type="spellEnd"/>
      <w:r>
        <w:t xml:space="preserve"> for Complementary and Integrative Health</w:t>
      </w:r>
    </w:p>
    <w:p w14:paraId="634CC507" w14:textId="77777777" w:rsidR="00B14C23" w:rsidRDefault="00B14C23" w:rsidP="00B14C23">
      <w:pPr>
        <w:pStyle w:val="p4"/>
      </w:pPr>
      <w:r>
        <w:t>•</w:t>
      </w:r>
      <w:r>
        <w:rPr>
          <w:rStyle w:val="apple-tab-span"/>
          <w:rFonts w:eastAsiaTheme="majorEastAsia"/>
        </w:rPr>
        <w:t xml:space="preserve"> </w:t>
      </w:r>
      <w:r>
        <w:t>Global Wellness Institute</w:t>
      </w:r>
    </w:p>
    <w:p w14:paraId="132F816D" w14:textId="77777777" w:rsidR="00B14C23" w:rsidRDefault="00B14C23" w:rsidP="00B14C23">
      <w:pPr>
        <w:pStyle w:val="p4"/>
      </w:pPr>
      <w:r>
        <w:t>•</w:t>
      </w:r>
      <w:r>
        <w:rPr>
          <w:rStyle w:val="apple-tab-span"/>
          <w:rFonts w:eastAsiaTheme="majorEastAsia"/>
        </w:rPr>
        <w:t xml:space="preserve"> </w:t>
      </w:r>
      <w:r>
        <w:t>World Health Organization</w:t>
      </w:r>
    </w:p>
    <w:p w14:paraId="2084EAF2" w14:textId="77777777" w:rsidR="00B14C23" w:rsidRDefault="00B14C23" w:rsidP="00B14C23">
      <w:pPr>
        <w:pStyle w:val="p4"/>
      </w:pPr>
      <w:r>
        <w:t>•</w:t>
      </w:r>
      <w:r>
        <w:rPr>
          <w:rStyle w:val="apple-tab-span"/>
          <w:rFonts w:eastAsiaTheme="majorEastAsia"/>
        </w:rPr>
        <w:t xml:space="preserve"> </w:t>
      </w:r>
      <w:r>
        <w:t>Market Research Future</w:t>
      </w:r>
    </w:p>
    <w:p w14:paraId="40D544F3" w14:textId="77777777" w:rsidR="00B14C23" w:rsidRDefault="00B14C23"/>
    <w:sectPr w:rsidR="00B14C2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4C23"/>
    <w:rsid w:val="002769E9"/>
    <w:rsid w:val="00B14C2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31A883B"/>
  <w15:chartTrackingRefBased/>
  <w15:docId w15:val="{100A655F-1449-6742-9E68-7CF2B4C83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4C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14C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14C2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14C2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14C2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14C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4C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4C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4C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4C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14C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14C2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14C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14C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14C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4C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4C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4C23"/>
    <w:rPr>
      <w:rFonts w:eastAsiaTheme="majorEastAsia" w:cstheme="majorBidi"/>
      <w:color w:val="272727" w:themeColor="text1" w:themeTint="D8"/>
    </w:rPr>
  </w:style>
  <w:style w:type="paragraph" w:styleId="Title">
    <w:name w:val="Title"/>
    <w:basedOn w:val="Normal"/>
    <w:next w:val="Normal"/>
    <w:link w:val="TitleChar"/>
    <w:uiPriority w:val="10"/>
    <w:qFormat/>
    <w:rsid w:val="00B14C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4C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4C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4C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4C23"/>
    <w:pPr>
      <w:spacing w:before="160"/>
      <w:jc w:val="center"/>
    </w:pPr>
    <w:rPr>
      <w:i/>
      <w:iCs/>
      <w:color w:val="404040" w:themeColor="text1" w:themeTint="BF"/>
    </w:rPr>
  </w:style>
  <w:style w:type="character" w:customStyle="1" w:styleId="QuoteChar">
    <w:name w:val="Quote Char"/>
    <w:basedOn w:val="DefaultParagraphFont"/>
    <w:link w:val="Quote"/>
    <w:uiPriority w:val="29"/>
    <w:rsid w:val="00B14C23"/>
    <w:rPr>
      <w:i/>
      <w:iCs/>
      <w:color w:val="404040" w:themeColor="text1" w:themeTint="BF"/>
    </w:rPr>
  </w:style>
  <w:style w:type="paragraph" w:styleId="ListParagraph">
    <w:name w:val="List Paragraph"/>
    <w:basedOn w:val="Normal"/>
    <w:uiPriority w:val="34"/>
    <w:qFormat/>
    <w:rsid w:val="00B14C23"/>
    <w:pPr>
      <w:ind w:left="720"/>
      <w:contextualSpacing/>
    </w:pPr>
  </w:style>
  <w:style w:type="character" w:styleId="IntenseEmphasis">
    <w:name w:val="Intense Emphasis"/>
    <w:basedOn w:val="DefaultParagraphFont"/>
    <w:uiPriority w:val="21"/>
    <w:qFormat/>
    <w:rsid w:val="00B14C23"/>
    <w:rPr>
      <w:i/>
      <w:iCs/>
      <w:color w:val="0F4761" w:themeColor="accent1" w:themeShade="BF"/>
    </w:rPr>
  </w:style>
  <w:style w:type="paragraph" w:styleId="IntenseQuote">
    <w:name w:val="Intense Quote"/>
    <w:basedOn w:val="Normal"/>
    <w:next w:val="Normal"/>
    <w:link w:val="IntenseQuoteChar"/>
    <w:uiPriority w:val="30"/>
    <w:qFormat/>
    <w:rsid w:val="00B14C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14C23"/>
    <w:rPr>
      <w:i/>
      <w:iCs/>
      <w:color w:val="0F4761" w:themeColor="accent1" w:themeShade="BF"/>
    </w:rPr>
  </w:style>
  <w:style w:type="character" w:styleId="IntenseReference">
    <w:name w:val="Intense Reference"/>
    <w:basedOn w:val="DefaultParagraphFont"/>
    <w:uiPriority w:val="32"/>
    <w:qFormat/>
    <w:rsid w:val="00B14C23"/>
    <w:rPr>
      <w:b/>
      <w:bCs/>
      <w:smallCaps/>
      <w:color w:val="0F4761" w:themeColor="accent1" w:themeShade="BF"/>
      <w:spacing w:val="5"/>
    </w:rPr>
  </w:style>
  <w:style w:type="paragraph" w:customStyle="1" w:styleId="p1">
    <w:name w:val="p1"/>
    <w:basedOn w:val="Normal"/>
    <w:rsid w:val="00B14C23"/>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customStyle="1" w:styleId="p2">
    <w:name w:val="p2"/>
    <w:basedOn w:val="Normal"/>
    <w:rsid w:val="00B14C23"/>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customStyle="1" w:styleId="p3">
    <w:name w:val="p3"/>
    <w:basedOn w:val="Normal"/>
    <w:rsid w:val="00B14C23"/>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customStyle="1" w:styleId="p4">
    <w:name w:val="p4"/>
    <w:basedOn w:val="Normal"/>
    <w:rsid w:val="00B14C23"/>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apple-tab-span">
    <w:name w:val="apple-tab-span"/>
    <w:basedOn w:val="DefaultParagraphFont"/>
    <w:rsid w:val="00B14C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4928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685</Words>
  <Characters>3906</Characters>
  <Application>Microsoft Office Word</Application>
  <DocSecurity>0</DocSecurity>
  <Lines>32</Lines>
  <Paragraphs>9</Paragraphs>
  <ScaleCrop>false</ScaleCrop>
  <Company/>
  <LinksUpToDate>false</LinksUpToDate>
  <CharactersWithSpaces>4582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Prasanta Das</dc:creator>
  <cp:keywords/>
  <dc:description/>
  <cp:lastModifiedBy>Prasanta Das</cp:lastModifiedBy>
  <cp:revision>1</cp:revision>
  <dcterms:created xsi:type="dcterms:W3CDTF">2025-01-30T08:14:00Z</dcterms:created>
  <dcterms:modified xsi:type="dcterms:W3CDTF">2025-01-30T08:15:00Z</dcterms:modified>
</cp:coreProperties>
</file>